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B8" w:rsidRPr="00A256CE" w:rsidRDefault="005A2AB8" w:rsidP="005A2AB8">
      <w:pPr>
        <w:spacing w:after="300"/>
        <w:rPr>
          <w:b/>
          <w:sz w:val="22"/>
          <w:lang w:eastAsia="ru-RU"/>
        </w:rPr>
      </w:pPr>
      <w:r w:rsidRPr="00340AA1">
        <w:rPr>
          <w:sz w:val="22"/>
          <w:lang w:eastAsia="ru-RU"/>
        </w:rPr>
        <w:t xml:space="preserve">С 1 июля 2021 года вступают в силу правила </w:t>
      </w:r>
      <w:r w:rsidRPr="00340AA1">
        <w:rPr>
          <w:b/>
          <w:sz w:val="22"/>
          <w:lang w:eastAsia="ru-RU"/>
        </w:rPr>
        <w:t>прослеживаемости товаров</w:t>
      </w:r>
      <w:r w:rsidRPr="00340AA1">
        <w:rPr>
          <w:sz w:val="22"/>
          <w:lang w:eastAsia="ru-RU"/>
        </w:rPr>
        <w:t>, утвержденные Федеральным законом от 09.11.2020 № 371</w:t>
      </w:r>
      <w:r>
        <w:rPr>
          <w:sz w:val="22"/>
          <w:lang w:eastAsia="ru-RU"/>
        </w:rPr>
        <w:t xml:space="preserve">-ФЗ. В связи с этим в программный комплекс «Инфин-Управление» (модуль Бухгалтерия) </w:t>
      </w:r>
      <w:r w:rsidRPr="00340AA1">
        <w:rPr>
          <w:sz w:val="22"/>
          <w:lang w:eastAsia="ru-RU"/>
        </w:rPr>
        <w:t>внесен</w:t>
      </w:r>
      <w:r>
        <w:rPr>
          <w:sz w:val="22"/>
          <w:lang w:eastAsia="ru-RU"/>
        </w:rPr>
        <w:t xml:space="preserve"> комплекс </w:t>
      </w:r>
      <w:r w:rsidRPr="00340AA1">
        <w:rPr>
          <w:sz w:val="22"/>
          <w:lang w:eastAsia="ru-RU"/>
        </w:rPr>
        <w:t>изменени</w:t>
      </w:r>
      <w:r>
        <w:rPr>
          <w:sz w:val="22"/>
          <w:lang w:eastAsia="ru-RU"/>
        </w:rPr>
        <w:t>й.</w:t>
      </w:r>
      <w:r w:rsidR="00A256CE" w:rsidRPr="00A256CE">
        <w:rPr>
          <w:sz w:val="22"/>
          <w:lang w:eastAsia="ru-RU"/>
        </w:rPr>
        <w:t xml:space="preserve"> </w:t>
      </w:r>
    </w:p>
    <w:p w:rsidR="002D2AE9" w:rsidRPr="002D2AE9" w:rsidRDefault="002D2AE9" w:rsidP="002D2AE9">
      <w:pPr>
        <w:spacing w:after="300"/>
        <w:jc w:val="center"/>
        <w:rPr>
          <w:b/>
          <w:sz w:val="22"/>
          <w:lang w:eastAsia="ru-RU"/>
        </w:rPr>
      </w:pPr>
      <w:r w:rsidRPr="002D2AE9">
        <w:rPr>
          <w:b/>
          <w:sz w:val="22"/>
          <w:lang w:eastAsia="ru-RU"/>
        </w:rPr>
        <w:t xml:space="preserve">ЧТО СДЕЛАНО В </w:t>
      </w:r>
      <w:r w:rsidR="00777A08">
        <w:rPr>
          <w:b/>
          <w:sz w:val="22"/>
          <w:lang w:eastAsia="ru-RU"/>
        </w:rPr>
        <w:t xml:space="preserve">НАСТРОЙКАХ </w:t>
      </w:r>
      <w:r w:rsidRPr="002D2AE9">
        <w:rPr>
          <w:b/>
          <w:sz w:val="22"/>
          <w:lang w:eastAsia="ru-RU"/>
        </w:rPr>
        <w:t>ПРОГРАММ</w:t>
      </w:r>
      <w:r w:rsidR="00777A08">
        <w:rPr>
          <w:b/>
          <w:sz w:val="22"/>
          <w:lang w:eastAsia="ru-RU"/>
        </w:rPr>
        <w:t>Ы</w:t>
      </w:r>
    </w:p>
    <w:p w:rsidR="005838D8" w:rsidRDefault="003003AE" w:rsidP="003003AE">
      <w:pPr>
        <w:numPr>
          <w:ilvl w:val="0"/>
          <w:numId w:val="2"/>
        </w:numPr>
        <w:ind w:left="426" w:hanging="426"/>
        <w:rPr>
          <w:sz w:val="22"/>
        </w:rPr>
      </w:pPr>
      <w:r w:rsidRPr="00340AA1">
        <w:rPr>
          <w:b/>
          <w:sz w:val="22"/>
        </w:rPr>
        <w:t>Настройка справочников</w:t>
      </w:r>
      <w:r w:rsidRPr="00340AA1">
        <w:rPr>
          <w:sz w:val="22"/>
        </w:rPr>
        <w:t>.</w:t>
      </w:r>
    </w:p>
    <w:p w:rsidR="005838D8" w:rsidRPr="00E93DD7" w:rsidRDefault="003003AE" w:rsidP="005838D8">
      <w:pPr>
        <w:ind w:left="426"/>
        <w:rPr>
          <w:sz w:val="22"/>
        </w:rPr>
      </w:pPr>
      <w:r w:rsidRPr="00340AA1">
        <w:rPr>
          <w:sz w:val="22"/>
        </w:rPr>
        <w:t xml:space="preserve"> В настройке справочника </w:t>
      </w:r>
      <w:r w:rsidRPr="00340AA1">
        <w:rPr>
          <w:b/>
          <w:sz w:val="22"/>
        </w:rPr>
        <w:t>173 «Код товара то ТН ВЭД»</w:t>
      </w:r>
      <w:r w:rsidRPr="00340AA1">
        <w:rPr>
          <w:sz w:val="22"/>
        </w:rPr>
        <w:t xml:space="preserve"> добавлены поля «Полное наименование» (усл.обозн. НаимПолн, тип Строка, длина 600) и «Прослеживаемый товар» (усл.обозн. ПрослежТовар, тип Список, значения 1 – Нет, 2 - Да). В свойствах справочника добавлена одна единица измерения. </w:t>
      </w:r>
      <w:r w:rsidRPr="00E93DD7">
        <w:rPr>
          <w:sz w:val="22"/>
        </w:rPr>
        <w:t>Предприятиям, в хозяйственной деятельности которых присутствуют операции с товарами из списка прослеживаемых, необходимо дозаполнить данными поле ТНВЭД в справочниках 502 «Товары» (47 для бюджетной версии), 38 «Готовая продукция», если они используются в настройках операций и документов.</w:t>
      </w:r>
    </w:p>
    <w:p w:rsidR="003003AE" w:rsidRDefault="003003AE" w:rsidP="005838D8">
      <w:pPr>
        <w:ind w:left="426"/>
        <w:rPr>
          <w:sz w:val="22"/>
        </w:rPr>
      </w:pPr>
      <w:r w:rsidRPr="00340AA1">
        <w:rPr>
          <w:sz w:val="22"/>
        </w:rPr>
        <w:t xml:space="preserve">В настройке справочника </w:t>
      </w:r>
      <w:r w:rsidRPr="00340AA1">
        <w:rPr>
          <w:b/>
          <w:sz w:val="22"/>
        </w:rPr>
        <w:t>6 «Бизнес-партнеры»</w:t>
      </w:r>
      <w:r w:rsidRPr="00340AA1">
        <w:rPr>
          <w:sz w:val="22"/>
        </w:rPr>
        <w:t xml:space="preserve"> добавлено поле «Идентификационный код (номер) продавца гос-ва-члена ЕАЭС» (усл.обозн. ИдКод, тип Строка, длина 14)</w:t>
      </w:r>
      <w:r w:rsidR="00035908">
        <w:rPr>
          <w:sz w:val="22"/>
        </w:rPr>
        <w:t>.</w:t>
      </w:r>
    </w:p>
    <w:p w:rsidR="00035908" w:rsidRPr="00340AA1" w:rsidRDefault="00035908" w:rsidP="005838D8">
      <w:pPr>
        <w:ind w:left="426"/>
        <w:rPr>
          <w:sz w:val="22"/>
        </w:rPr>
      </w:pPr>
      <w:r w:rsidRPr="003E3E8C">
        <w:rPr>
          <w:sz w:val="22"/>
        </w:rPr>
        <w:t xml:space="preserve">Добавлен и заполнен данными новый справочник </w:t>
      </w:r>
      <w:r w:rsidRPr="00035908">
        <w:rPr>
          <w:b/>
          <w:sz w:val="22"/>
        </w:rPr>
        <w:t>898 «Вид операции с прослеживаемыми товарами»</w:t>
      </w:r>
      <w:r w:rsidRPr="003E3E8C">
        <w:rPr>
          <w:sz w:val="22"/>
        </w:rPr>
        <w:t>;</w:t>
      </w:r>
    </w:p>
    <w:p w:rsidR="003003AE" w:rsidRPr="00340AA1" w:rsidRDefault="003003AE" w:rsidP="003003AE">
      <w:pPr>
        <w:numPr>
          <w:ilvl w:val="0"/>
          <w:numId w:val="2"/>
        </w:numPr>
        <w:ind w:left="426" w:hanging="426"/>
        <w:rPr>
          <w:sz w:val="22"/>
        </w:rPr>
      </w:pPr>
      <w:r w:rsidRPr="00340AA1">
        <w:rPr>
          <w:b/>
          <w:sz w:val="22"/>
        </w:rPr>
        <w:t>Настройка групп справочников</w:t>
      </w:r>
      <w:r w:rsidRPr="00340AA1">
        <w:rPr>
          <w:sz w:val="22"/>
        </w:rPr>
        <w:t xml:space="preserve">. В группу 2 «Номенклатура» добавлен справочник 502 «Товары» (для коммерческой версии); </w:t>
      </w:r>
    </w:p>
    <w:p w:rsidR="003003AE" w:rsidRPr="005838D8" w:rsidRDefault="003003AE" w:rsidP="00F06D87">
      <w:pPr>
        <w:numPr>
          <w:ilvl w:val="0"/>
          <w:numId w:val="2"/>
        </w:numPr>
        <w:ind w:left="426" w:hanging="426"/>
        <w:rPr>
          <w:sz w:val="22"/>
        </w:rPr>
      </w:pPr>
      <w:r w:rsidRPr="005838D8">
        <w:rPr>
          <w:b/>
          <w:sz w:val="22"/>
        </w:rPr>
        <w:t>Журнал документов</w:t>
      </w:r>
      <w:r w:rsidRPr="005838D8">
        <w:rPr>
          <w:sz w:val="22"/>
        </w:rPr>
        <w:t xml:space="preserve">. </w:t>
      </w:r>
      <w:r w:rsidR="002D2AE9">
        <w:rPr>
          <w:sz w:val="22"/>
        </w:rPr>
        <w:t>Д</w:t>
      </w:r>
      <w:r w:rsidR="005838D8" w:rsidRPr="005838D8">
        <w:rPr>
          <w:sz w:val="22"/>
        </w:rPr>
        <w:t>обавлены новые журналы регистрации документов 154 «Уведомление о перемещении прослеживаемых товаров», 155 «Уведомление о ввозе прослеживаемых товаров», 156 «Уведомление об остатках прослеживаемых товаров»</w:t>
      </w:r>
      <w:r w:rsidR="00035908">
        <w:rPr>
          <w:sz w:val="22"/>
        </w:rPr>
        <w:t xml:space="preserve">, </w:t>
      </w:r>
      <w:r w:rsidR="00035908" w:rsidRPr="003E3E8C">
        <w:rPr>
          <w:sz w:val="22"/>
        </w:rPr>
        <w:t>157 «Учет операций с прослеживаемыми товарами»</w:t>
      </w:r>
      <w:r w:rsidR="00035908">
        <w:rPr>
          <w:sz w:val="22"/>
        </w:rPr>
        <w:t>.</w:t>
      </w:r>
      <w:r w:rsidR="005838D8" w:rsidRPr="005838D8">
        <w:rPr>
          <w:sz w:val="22"/>
        </w:rPr>
        <w:t xml:space="preserve"> </w:t>
      </w:r>
      <w:r w:rsidR="005838D8">
        <w:rPr>
          <w:sz w:val="22"/>
        </w:rPr>
        <w:t>Д</w:t>
      </w:r>
      <w:r w:rsidRPr="005838D8">
        <w:rPr>
          <w:sz w:val="22"/>
        </w:rPr>
        <w:t xml:space="preserve">ля новых журналов добавлены шаблоны форм для вывода на печать и в файл формата </w:t>
      </w:r>
      <w:r w:rsidRPr="005838D8">
        <w:rPr>
          <w:sz w:val="22"/>
          <w:lang w:val="en-US"/>
        </w:rPr>
        <w:t>xml</w:t>
      </w:r>
      <w:r w:rsidRPr="005838D8">
        <w:rPr>
          <w:sz w:val="22"/>
        </w:rPr>
        <w:t>;</w:t>
      </w:r>
    </w:p>
    <w:p w:rsidR="005838D8" w:rsidRDefault="002D2AE9" w:rsidP="005838D8">
      <w:pPr>
        <w:numPr>
          <w:ilvl w:val="0"/>
          <w:numId w:val="2"/>
        </w:numPr>
        <w:ind w:left="426" w:hanging="426"/>
        <w:rPr>
          <w:sz w:val="22"/>
        </w:rPr>
      </w:pPr>
      <w:r>
        <w:rPr>
          <w:b/>
          <w:sz w:val="22"/>
        </w:rPr>
        <w:t xml:space="preserve">Стандартные </w:t>
      </w:r>
      <w:r w:rsidR="003003AE" w:rsidRPr="005838D8">
        <w:rPr>
          <w:b/>
          <w:sz w:val="22"/>
        </w:rPr>
        <w:t>операци</w:t>
      </w:r>
      <w:r>
        <w:rPr>
          <w:b/>
          <w:sz w:val="22"/>
        </w:rPr>
        <w:t>и</w:t>
      </w:r>
      <w:r>
        <w:rPr>
          <w:sz w:val="22"/>
        </w:rPr>
        <w:t>.</w:t>
      </w:r>
      <w:r w:rsidR="00035908">
        <w:rPr>
          <w:sz w:val="22"/>
        </w:rPr>
        <w:t xml:space="preserve"> В разделе</w:t>
      </w:r>
      <w:r>
        <w:rPr>
          <w:sz w:val="22"/>
        </w:rPr>
        <w:t xml:space="preserve"> 19 (новое название </w:t>
      </w:r>
      <w:r w:rsidRPr="005838D8">
        <w:rPr>
          <w:sz w:val="22"/>
        </w:rPr>
        <w:t>«Операции экспорта, договоры комиссии, прослеж.товары»</w:t>
      </w:r>
      <w:r>
        <w:rPr>
          <w:sz w:val="22"/>
        </w:rPr>
        <w:t>)</w:t>
      </w:r>
      <w:r w:rsidR="00035908">
        <w:rPr>
          <w:sz w:val="22"/>
        </w:rPr>
        <w:t xml:space="preserve"> н</w:t>
      </w:r>
      <w:r w:rsidR="003003AE" w:rsidRPr="005838D8">
        <w:rPr>
          <w:sz w:val="22"/>
        </w:rPr>
        <w:t>астроены операции №№ 110 – 131</w:t>
      </w:r>
      <w:r w:rsidR="00035908">
        <w:rPr>
          <w:sz w:val="22"/>
        </w:rPr>
        <w:t>, 140</w:t>
      </w:r>
      <w:r w:rsidR="003003AE" w:rsidRPr="005838D8">
        <w:rPr>
          <w:sz w:val="22"/>
        </w:rPr>
        <w:t xml:space="preserve"> по работе с прослеживаемым товарами;</w:t>
      </w:r>
    </w:p>
    <w:p w:rsidR="00035908" w:rsidRPr="000D70B8" w:rsidRDefault="00035908" w:rsidP="00E36B9F">
      <w:pPr>
        <w:numPr>
          <w:ilvl w:val="0"/>
          <w:numId w:val="2"/>
        </w:numPr>
        <w:ind w:left="426" w:hanging="426"/>
        <w:rPr>
          <w:b/>
          <w:sz w:val="22"/>
        </w:rPr>
      </w:pPr>
      <w:r w:rsidRPr="000D70B8">
        <w:rPr>
          <w:b/>
          <w:sz w:val="22"/>
        </w:rPr>
        <w:t xml:space="preserve">Внешняя отчетность. </w:t>
      </w:r>
      <w:r w:rsidR="000D70B8" w:rsidRPr="000D70B8">
        <w:rPr>
          <w:sz w:val="22"/>
        </w:rPr>
        <w:t>Квартальная отчетность коммерческая/Налоговая отчетность бюджетная.</w:t>
      </w:r>
      <w:r w:rsidR="002D22ED">
        <w:rPr>
          <w:sz w:val="22"/>
        </w:rPr>
        <w:t xml:space="preserve"> </w:t>
      </w:r>
      <w:bookmarkStart w:id="0" w:name="_GoBack"/>
      <w:bookmarkEnd w:id="0"/>
      <w:r w:rsidRPr="000D70B8">
        <w:rPr>
          <w:sz w:val="22"/>
        </w:rPr>
        <w:t>Добавлена форма 810 «Отчет об операциях с прослеживаемыми товарами с 07.2021 г.»;</w:t>
      </w:r>
    </w:p>
    <w:p w:rsidR="00035908" w:rsidRDefault="00035908" w:rsidP="005E3BBF">
      <w:pPr>
        <w:numPr>
          <w:ilvl w:val="0"/>
          <w:numId w:val="2"/>
        </w:numPr>
        <w:ind w:left="426" w:hanging="426"/>
        <w:rPr>
          <w:b/>
          <w:sz w:val="22"/>
        </w:rPr>
      </w:pPr>
      <w:r w:rsidRPr="00035908">
        <w:rPr>
          <w:b/>
          <w:sz w:val="22"/>
        </w:rPr>
        <w:t xml:space="preserve">Электронная отчетность. </w:t>
      </w:r>
      <w:r w:rsidRPr="00035908">
        <w:rPr>
          <w:sz w:val="22"/>
        </w:rPr>
        <w:t xml:space="preserve">В настройке электронной отчетности в альбоме 4 «Формат XML (версии 4, 5)» </w:t>
      </w:r>
      <w:r w:rsidR="002D22ED">
        <w:rPr>
          <w:sz w:val="22"/>
        </w:rPr>
        <w:t>для коммерческой бухгалтерии</w:t>
      </w:r>
      <w:r w:rsidR="002D22ED" w:rsidRPr="002D22ED">
        <w:rPr>
          <w:sz w:val="22"/>
        </w:rPr>
        <w:t xml:space="preserve">/ 2 </w:t>
      </w:r>
      <w:r w:rsidR="002D22ED" w:rsidRPr="00035908">
        <w:rPr>
          <w:sz w:val="22"/>
        </w:rPr>
        <w:t>«Формат</w:t>
      </w:r>
      <w:r w:rsidR="002D22ED" w:rsidRPr="002D22ED">
        <w:rPr>
          <w:sz w:val="22"/>
        </w:rPr>
        <w:t xml:space="preserve"> </w:t>
      </w:r>
      <w:r w:rsidR="002D22ED" w:rsidRPr="00035908">
        <w:rPr>
          <w:sz w:val="22"/>
        </w:rPr>
        <w:t xml:space="preserve">XML» </w:t>
      </w:r>
      <w:r w:rsidR="002D22ED">
        <w:rPr>
          <w:sz w:val="22"/>
        </w:rPr>
        <w:t>для бюджетной</w:t>
      </w:r>
      <w:r w:rsidR="002D22ED">
        <w:rPr>
          <w:sz w:val="22"/>
        </w:rPr>
        <w:t xml:space="preserve"> бухгалтерии</w:t>
      </w:r>
      <w:r w:rsidR="002D22ED" w:rsidRPr="00035908">
        <w:rPr>
          <w:sz w:val="22"/>
        </w:rPr>
        <w:t xml:space="preserve"> </w:t>
      </w:r>
      <w:r w:rsidRPr="00035908">
        <w:rPr>
          <w:sz w:val="22"/>
        </w:rPr>
        <w:t>д</w:t>
      </w:r>
      <w:r w:rsidRPr="00035908">
        <w:rPr>
          <w:color w:val="000000"/>
          <w:sz w:val="22"/>
          <w:lang w:eastAsia="ru-RU"/>
        </w:rPr>
        <w:t>обавлена форма 33 «Отчет об операциях с прослеживаемыми товарами (с 07.2021)».</w:t>
      </w:r>
      <w:r w:rsidRPr="00035908">
        <w:rPr>
          <w:b/>
          <w:sz w:val="22"/>
        </w:rPr>
        <w:t xml:space="preserve">   </w:t>
      </w:r>
    </w:p>
    <w:p w:rsidR="002A2A50" w:rsidRDefault="002A2A50" w:rsidP="002A2A50">
      <w:pPr>
        <w:ind w:left="426"/>
        <w:rPr>
          <w:b/>
          <w:sz w:val="22"/>
        </w:rPr>
      </w:pPr>
    </w:p>
    <w:p w:rsidR="002A2A50" w:rsidRDefault="002A2A50" w:rsidP="002A2A50">
      <w:pPr>
        <w:ind w:left="426"/>
        <w:rPr>
          <w:b/>
          <w:sz w:val="22"/>
        </w:rPr>
      </w:pPr>
    </w:p>
    <w:p w:rsidR="002A2A50" w:rsidRDefault="002A2A50" w:rsidP="002A2A50">
      <w:pPr>
        <w:ind w:left="426"/>
        <w:rPr>
          <w:b/>
          <w:sz w:val="22"/>
        </w:rPr>
      </w:pPr>
    </w:p>
    <w:p w:rsidR="002A2A50" w:rsidRDefault="002A2A50" w:rsidP="002A2A50">
      <w:pPr>
        <w:ind w:left="426"/>
        <w:rPr>
          <w:b/>
          <w:sz w:val="22"/>
        </w:rPr>
      </w:pPr>
      <w:r>
        <w:rPr>
          <w:b/>
          <w:sz w:val="22"/>
        </w:rPr>
        <w:t xml:space="preserve">РЕКОМЕНДАЦИИ ПО </w:t>
      </w:r>
      <w:r w:rsidR="002D2AE9">
        <w:rPr>
          <w:b/>
          <w:sz w:val="22"/>
        </w:rPr>
        <w:t xml:space="preserve">ОРГАНИЗАЦИИ </w:t>
      </w:r>
      <w:r>
        <w:rPr>
          <w:b/>
          <w:sz w:val="22"/>
        </w:rPr>
        <w:t>РАБОТ</w:t>
      </w:r>
      <w:r w:rsidR="002D2AE9">
        <w:rPr>
          <w:b/>
          <w:sz w:val="22"/>
        </w:rPr>
        <w:t>Ы</w:t>
      </w:r>
      <w:r>
        <w:rPr>
          <w:b/>
          <w:sz w:val="22"/>
        </w:rPr>
        <w:t xml:space="preserve"> </w:t>
      </w:r>
      <w:r w:rsidR="0008413C">
        <w:rPr>
          <w:b/>
          <w:sz w:val="22"/>
        </w:rPr>
        <w:t xml:space="preserve">В ПРОГРАММЕ </w:t>
      </w:r>
      <w:r>
        <w:rPr>
          <w:b/>
          <w:sz w:val="22"/>
        </w:rPr>
        <w:t>С ПРОСЛЕЖИВАЕМЫМИ ТОВАРАМИ</w:t>
      </w:r>
    </w:p>
    <w:p w:rsidR="002A2A50" w:rsidRDefault="002A2A50" w:rsidP="002A2A50">
      <w:pPr>
        <w:ind w:left="426"/>
        <w:rPr>
          <w:b/>
          <w:sz w:val="22"/>
        </w:rPr>
      </w:pPr>
    </w:p>
    <w:p w:rsidR="002A2A50" w:rsidRDefault="002A2A50" w:rsidP="002A2A50">
      <w:pPr>
        <w:rPr>
          <w:b/>
          <w:sz w:val="22"/>
        </w:rPr>
      </w:pPr>
    </w:p>
    <w:p w:rsidR="002A2A50" w:rsidRDefault="002A2A50" w:rsidP="002A2A50">
      <w:pPr>
        <w:pStyle w:val="a3"/>
        <w:numPr>
          <w:ilvl w:val="0"/>
          <w:numId w:val="3"/>
        </w:numPr>
        <w:ind w:left="284"/>
        <w:rPr>
          <w:b/>
          <w:sz w:val="22"/>
        </w:rPr>
      </w:pPr>
      <w:r>
        <w:rPr>
          <w:b/>
          <w:sz w:val="22"/>
        </w:rPr>
        <w:t xml:space="preserve">Ввоз </w:t>
      </w:r>
      <w:r w:rsidR="00F877E6">
        <w:rPr>
          <w:b/>
          <w:sz w:val="22"/>
        </w:rPr>
        <w:t xml:space="preserve">(импорт) </w:t>
      </w:r>
      <w:r>
        <w:rPr>
          <w:b/>
          <w:sz w:val="22"/>
        </w:rPr>
        <w:t>прослеживаемого товара в Россию.</w:t>
      </w:r>
    </w:p>
    <w:p w:rsidR="002A2A50" w:rsidRDefault="002A2A50" w:rsidP="002A2A50">
      <w:pPr>
        <w:pStyle w:val="a3"/>
        <w:ind w:left="284"/>
        <w:rPr>
          <w:sz w:val="22"/>
        </w:rPr>
      </w:pPr>
    </w:p>
    <w:p w:rsidR="002A2A50" w:rsidRDefault="002A2A50" w:rsidP="002A2A50">
      <w:pPr>
        <w:pStyle w:val="a3"/>
        <w:ind w:left="0"/>
        <w:rPr>
          <w:b/>
          <w:sz w:val="22"/>
        </w:rPr>
      </w:pPr>
      <w:r>
        <w:rPr>
          <w:b/>
          <w:sz w:val="22"/>
        </w:rPr>
        <w:t xml:space="preserve">1). Ввоз товара из </w:t>
      </w:r>
      <w:r w:rsidR="00787433">
        <w:rPr>
          <w:b/>
          <w:sz w:val="22"/>
        </w:rPr>
        <w:t xml:space="preserve">стран </w:t>
      </w:r>
      <w:r>
        <w:rPr>
          <w:b/>
          <w:sz w:val="22"/>
        </w:rPr>
        <w:t>ЕАЭС</w:t>
      </w:r>
    </w:p>
    <w:p w:rsidR="0002778E" w:rsidRPr="00935B66" w:rsidRDefault="002A2A50" w:rsidP="002A2A50">
      <w:pPr>
        <w:pStyle w:val="a3"/>
        <w:ind w:left="0"/>
        <w:rPr>
          <w:sz w:val="22"/>
        </w:rPr>
      </w:pPr>
      <w:r>
        <w:rPr>
          <w:sz w:val="22"/>
        </w:rPr>
        <w:t xml:space="preserve">Нужно направить уведомление о ввозе в налоговую инспекцию не позднее 5 дней с даты принятия товаров на учет. </w:t>
      </w:r>
      <w:r w:rsidR="00787433">
        <w:rPr>
          <w:sz w:val="22"/>
        </w:rPr>
        <w:t xml:space="preserve">В ответ налоговая присвоит номер </w:t>
      </w:r>
      <w:r w:rsidR="00787433" w:rsidRPr="00935B66">
        <w:rPr>
          <w:sz w:val="22"/>
        </w:rPr>
        <w:t>РНПТ (</w:t>
      </w:r>
      <w:r w:rsidR="00787433" w:rsidRPr="00935B66">
        <w:rPr>
          <w:sz w:val="22"/>
          <w:shd w:val="clear" w:color="auto" w:fill="FBFBFB"/>
        </w:rPr>
        <w:t>регистрационный номер партии товара</w:t>
      </w:r>
      <w:r w:rsidR="00787433" w:rsidRPr="00935B66">
        <w:rPr>
          <w:sz w:val="22"/>
        </w:rPr>
        <w:t>).</w:t>
      </w:r>
    </w:p>
    <w:p w:rsidR="002A2A50" w:rsidRDefault="0002778E" w:rsidP="002A2A50">
      <w:pPr>
        <w:pStyle w:val="a3"/>
        <w:ind w:left="0"/>
        <w:rPr>
          <w:sz w:val="22"/>
        </w:rPr>
      </w:pPr>
      <w:r>
        <w:rPr>
          <w:sz w:val="22"/>
        </w:rPr>
        <w:t>Для этого необходимо добавить запись в 155 журнал документов.</w:t>
      </w:r>
    </w:p>
    <w:p w:rsidR="0002778E" w:rsidRDefault="002A2A50" w:rsidP="002A2A50">
      <w:pPr>
        <w:pStyle w:val="a3"/>
        <w:ind w:left="0"/>
        <w:rPr>
          <w:sz w:val="22"/>
        </w:rPr>
      </w:pPr>
      <w:r>
        <w:rPr>
          <w:sz w:val="22"/>
        </w:rPr>
        <w:t>В базе примера настроена стандартная операция 120 «</w:t>
      </w:r>
      <w:r w:rsidRPr="002A2A50">
        <w:rPr>
          <w:sz w:val="22"/>
        </w:rPr>
        <w:t>Уведомление о ввозе прослеж.товаров - первичная выписка</w:t>
      </w:r>
      <w:r>
        <w:rPr>
          <w:sz w:val="22"/>
        </w:rPr>
        <w:t>»</w:t>
      </w:r>
      <w:r w:rsidR="0002778E">
        <w:rPr>
          <w:sz w:val="22"/>
        </w:rPr>
        <w:t xml:space="preserve"> с записью в журнал регистрации 155 и формированием печатной формы и файла для выгрузки в формате </w:t>
      </w:r>
      <w:r w:rsidR="0002778E">
        <w:rPr>
          <w:sz w:val="22"/>
          <w:lang w:val="en-US"/>
        </w:rPr>
        <w:t>xml</w:t>
      </w:r>
      <w:r w:rsidR="0002778E">
        <w:rPr>
          <w:sz w:val="22"/>
        </w:rPr>
        <w:t xml:space="preserve">. </w:t>
      </w:r>
      <w:r w:rsidR="0021658E">
        <w:rPr>
          <w:sz w:val="22"/>
        </w:rPr>
        <w:t xml:space="preserve">Повторно сформировать печатную форму и файл можно из меню «Журнал регистрации» - «Журнал документов» - </w:t>
      </w:r>
      <w:r w:rsidR="00C26546">
        <w:rPr>
          <w:sz w:val="22"/>
        </w:rPr>
        <w:t xml:space="preserve">документ 155 «Уведомление о ввозе прослеживаемых товаров» - печать, </w:t>
      </w:r>
      <w:r w:rsidR="00C26546">
        <w:rPr>
          <w:sz w:val="22"/>
        </w:rPr>
        <w:lastRenderedPageBreak/>
        <w:t>печать документа.</w:t>
      </w:r>
      <w:r w:rsidR="0021658E">
        <w:rPr>
          <w:sz w:val="22"/>
        </w:rPr>
        <w:t xml:space="preserve"> </w:t>
      </w:r>
      <w:r w:rsidR="0002778E">
        <w:rPr>
          <w:sz w:val="22"/>
        </w:rPr>
        <w:t>Сформированный файл надо сохранить на диск или съемный носитель для загрузки в программу для отправки</w:t>
      </w:r>
      <w:r w:rsidR="00787433">
        <w:rPr>
          <w:sz w:val="22"/>
        </w:rPr>
        <w:t xml:space="preserve"> отчетности в налоговою инспекцию (Контур, Такском и пр.)</w:t>
      </w:r>
    </w:p>
    <w:p w:rsidR="00787433" w:rsidRDefault="0002778E" w:rsidP="002A2A50">
      <w:pPr>
        <w:pStyle w:val="a3"/>
        <w:ind w:left="0"/>
        <w:rPr>
          <w:sz w:val="22"/>
        </w:rPr>
      </w:pPr>
      <w:r>
        <w:rPr>
          <w:sz w:val="22"/>
        </w:rPr>
        <w:t>Для удобства работы в базе пользователя возможно настроить добавление записи в 155 журнал регистрации в составе другой стандартной операции.</w:t>
      </w:r>
    </w:p>
    <w:p w:rsidR="00935B66" w:rsidRDefault="00935B66" w:rsidP="002A2A50">
      <w:pPr>
        <w:pStyle w:val="a3"/>
        <w:ind w:left="0"/>
        <w:rPr>
          <w:sz w:val="22"/>
        </w:rPr>
      </w:pPr>
      <w:r>
        <w:rPr>
          <w:sz w:val="22"/>
        </w:rPr>
        <w:t>Полученный из налоговой инспекции номер РНПТ нужно внести тот же справочник, где хранятся номера таможенных деклараций по товарам. В базе примера это справочник 100 «</w:t>
      </w:r>
      <w:r w:rsidRPr="00935B66">
        <w:rPr>
          <w:sz w:val="22"/>
        </w:rPr>
        <w:t>Грузовые таможенные декларации</w:t>
      </w:r>
      <w:r>
        <w:rPr>
          <w:sz w:val="22"/>
        </w:rPr>
        <w:t>».</w:t>
      </w:r>
    </w:p>
    <w:p w:rsidR="000E261E" w:rsidRDefault="000E261E" w:rsidP="002A2A50">
      <w:pPr>
        <w:pStyle w:val="a3"/>
        <w:ind w:left="0"/>
        <w:rPr>
          <w:sz w:val="22"/>
        </w:rPr>
      </w:pPr>
      <w:r>
        <w:rPr>
          <w:sz w:val="22"/>
        </w:rPr>
        <w:t xml:space="preserve">В процессе работы может возникнуть необходимость корректировки ранее поданного уведомления. Для </w:t>
      </w:r>
      <w:r w:rsidR="00A2309E">
        <w:rPr>
          <w:sz w:val="22"/>
        </w:rPr>
        <w:t>этого в</w:t>
      </w:r>
      <w:r>
        <w:rPr>
          <w:sz w:val="22"/>
        </w:rPr>
        <w:t xml:space="preserve"> базе примера настроена стандартная операция 121 «</w:t>
      </w:r>
      <w:r w:rsidRPr="002A2A50">
        <w:rPr>
          <w:sz w:val="22"/>
        </w:rPr>
        <w:t xml:space="preserve">Уведомление о ввозе прослеж.товаров - </w:t>
      </w:r>
      <w:r>
        <w:rPr>
          <w:sz w:val="22"/>
        </w:rPr>
        <w:t xml:space="preserve">корректировка» с обработкой ранее введенной записи в журнале регистрации 155 и формированием печатной формы и файла для выгрузки в формате </w:t>
      </w:r>
      <w:r>
        <w:rPr>
          <w:sz w:val="22"/>
          <w:lang w:val="en-US"/>
        </w:rPr>
        <w:t>xml</w:t>
      </w:r>
      <w:r>
        <w:rPr>
          <w:sz w:val="22"/>
        </w:rPr>
        <w:t xml:space="preserve">.  </w:t>
      </w:r>
    </w:p>
    <w:p w:rsidR="0008413C" w:rsidRDefault="0008413C" w:rsidP="002A2A50">
      <w:pPr>
        <w:pStyle w:val="a3"/>
        <w:ind w:left="0"/>
        <w:rPr>
          <w:sz w:val="22"/>
        </w:rPr>
      </w:pPr>
    </w:p>
    <w:p w:rsidR="002A2A50" w:rsidRDefault="00787433" w:rsidP="002A2A50">
      <w:pPr>
        <w:pStyle w:val="a3"/>
        <w:ind w:left="0"/>
        <w:rPr>
          <w:b/>
          <w:sz w:val="22"/>
        </w:rPr>
      </w:pPr>
      <w:r>
        <w:rPr>
          <w:b/>
          <w:sz w:val="22"/>
        </w:rPr>
        <w:t>2). Ввоз товара из других стран</w:t>
      </w:r>
    </w:p>
    <w:p w:rsidR="0008413C" w:rsidRDefault="00F72B36" w:rsidP="002A2A50">
      <w:pPr>
        <w:pStyle w:val="a3"/>
        <w:ind w:left="0"/>
        <w:rPr>
          <w:sz w:val="22"/>
        </w:rPr>
      </w:pPr>
      <w:r>
        <w:rPr>
          <w:sz w:val="22"/>
        </w:rPr>
        <w:t>Нужно сформировать номер РНПТ самостоятельно из номера ГТД и номера партии товара, заполнив данные в справочнике 100 «</w:t>
      </w:r>
      <w:r w:rsidRPr="00935B66">
        <w:rPr>
          <w:sz w:val="22"/>
        </w:rPr>
        <w:t>Грузовые таможенные декларации</w:t>
      </w:r>
      <w:r>
        <w:rPr>
          <w:sz w:val="22"/>
        </w:rPr>
        <w:t>».  Налоговую инспекцию уведомлять не надо.</w:t>
      </w:r>
    </w:p>
    <w:p w:rsidR="0008413C" w:rsidRDefault="0008413C" w:rsidP="002A2A50">
      <w:pPr>
        <w:pStyle w:val="a3"/>
        <w:ind w:left="0"/>
        <w:rPr>
          <w:sz w:val="22"/>
        </w:rPr>
      </w:pPr>
    </w:p>
    <w:p w:rsidR="0008413C" w:rsidRDefault="0008413C" w:rsidP="0008413C">
      <w:pPr>
        <w:pStyle w:val="a3"/>
        <w:numPr>
          <w:ilvl w:val="0"/>
          <w:numId w:val="3"/>
        </w:numPr>
        <w:ind w:left="284" w:hanging="284"/>
        <w:rPr>
          <w:b/>
          <w:sz w:val="22"/>
        </w:rPr>
      </w:pPr>
      <w:r w:rsidRPr="0008413C">
        <w:rPr>
          <w:b/>
          <w:sz w:val="22"/>
        </w:rPr>
        <w:t xml:space="preserve">Товар </w:t>
      </w:r>
      <w:r>
        <w:rPr>
          <w:b/>
          <w:sz w:val="22"/>
        </w:rPr>
        <w:t>был в остатках на момент начала при</w:t>
      </w:r>
      <w:r w:rsidR="00E93DD7">
        <w:rPr>
          <w:b/>
          <w:sz w:val="22"/>
        </w:rPr>
        <w:t>менения правил прослеживаемости</w:t>
      </w:r>
    </w:p>
    <w:p w:rsidR="00E93DD7" w:rsidRPr="00E93DD7" w:rsidRDefault="00E93DD7" w:rsidP="00E93DD7">
      <w:pPr>
        <w:rPr>
          <w:b/>
          <w:sz w:val="22"/>
        </w:rPr>
      </w:pPr>
      <w:r>
        <w:rPr>
          <w:color w:val="222222"/>
          <w:sz w:val="22"/>
          <w:lang w:eastAsia="ru-RU"/>
        </w:rPr>
        <w:t>Нужно направить</w:t>
      </w:r>
      <w:r w:rsidRPr="00E93DD7">
        <w:rPr>
          <w:color w:val="222222"/>
          <w:sz w:val="22"/>
          <w:lang w:eastAsia="ru-RU"/>
        </w:rPr>
        <w:t xml:space="preserve"> в налоговую уведомление об остатках таких товаров в любой срок, но до их продажи.</w:t>
      </w:r>
    </w:p>
    <w:p w:rsidR="00E93DD7" w:rsidRDefault="00E93DD7" w:rsidP="00E93DD7">
      <w:pPr>
        <w:pStyle w:val="a3"/>
        <w:ind w:left="0"/>
        <w:rPr>
          <w:sz w:val="22"/>
        </w:rPr>
      </w:pPr>
      <w:r>
        <w:rPr>
          <w:sz w:val="22"/>
        </w:rPr>
        <w:t>В базе примера настроена стандартная операция 130 «</w:t>
      </w:r>
      <w:r w:rsidRPr="002A2A50">
        <w:rPr>
          <w:sz w:val="22"/>
        </w:rPr>
        <w:t>Уведомление о</w:t>
      </w:r>
      <w:r>
        <w:rPr>
          <w:sz w:val="22"/>
        </w:rPr>
        <w:t>б</w:t>
      </w:r>
      <w:r w:rsidRPr="002A2A50">
        <w:rPr>
          <w:sz w:val="22"/>
        </w:rPr>
        <w:t xml:space="preserve"> </w:t>
      </w:r>
      <w:r>
        <w:rPr>
          <w:sz w:val="22"/>
        </w:rPr>
        <w:t>остатках</w:t>
      </w:r>
      <w:r w:rsidRPr="002A2A50">
        <w:rPr>
          <w:sz w:val="22"/>
        </w:rPr>
        <w:t xml:space="preserve"> прослеж.товаров - первичная выписка</w:t>
      </w:r>
      <w:r>
        <w:rPr>
          <w:sz w:val="22"/>
        </w:rPr>
        <w:t xml:space="preserve">» с записью в журнал регистрации 156 и формированием печатной формы и файла для выгрузки в формате </w:t>
      </w:r>
      <w:r>
        <w:rPr>
          <w:sz w:val="22"/>
          <w:lang w:val="en-US"/>
        </w:rPr>
        <w:t>xml</w:t>
      </w:r>
      <w:r>
        <w:rPr>
          <w:sz w:val="22"/>
        </w:rPr>
        <w:t>. Повторно сформировать печатную форму и файл можно из меню «Журнал регистрации» - «Журнал документов» - документ 15</w:t>
      </w:r>
      <w:r w:rsidR="000E261E">
        <w:rPr>
          <w:sz w:val="22"/>
        </w:rPr>
        <w:t>6</w:t>
      </w:r>
      <w:r>
        <w:rPr>
          <w:sz w:val="22"/>
        </w:rPr>
        <w:t xml:space="preserve"> «Уведомление о</w:t>
      </w:r>
      <w:r w:rsidR="000E261E">
        <w:rPr>
          <w:sz w:val="22"/>
        </w:rPr>
        <w:t>б</w:t>
      </w:r>
      <w:r>
        <w:rPr>
          <w:sz w:val="22"/>
        </w:rPr>
        <w:t xml:space="preserve"> </w:t>
      </w:r>
      <w:r w:rsidR="000E261E">
        <w:rPr>
          <w:sz w:val="22"/>
        </w:rPr>
        <w:t>остатках</w:t>
      </w:r>
      <w:r>
        <w:rPr>
          <w:sz w:val="22"/>
        </w:rPr>
        <w:t xml:space="preserve"> прослеживаемых товаров» - печать, печать документа. Сформированный файл надо сохранить на диск или съемный носитель для загрузки в программу для отправки отчетности в налоговою инспекцию (Контур, Такском и пр.)</w:t>
      </w:r>
    </w:p>
    <w:p w:rsidR="00E93DD7" w:rsidRDefault="00E93DD7" w:rsidP="00E93DD7">
      <w:pPr>
        <w:pStyle w:val="a3"/>
        <w:ind w:left="0"/>
        <w:rPr>
          <w:sz w:val="22"/>
        </w:rPr>
      </w:pPr>
      <w:r>
        <w:rPr>
          <w:sz w:val="22"/>
        </w:rPr>
        <w:t xml:space="preserve">Полученный из налоговой инспекции номер РНПТ нужно внести тот же справочник, где хранятся номера таможенных деклараций по товарам. В базе примера это справочник </w:t>
      </w:r>
      <w:r w:rsidR="00A2309E">
        <w:rPr>
          <w:sz w:val="22"/>
        </w:rPr>
        <w:t>1</w:t>
      </w:r>
      <w:r>
        <w:rPr>
          <w:sz w:val="22"/>
        </w:rPr>
        <w:t>00 «</w:t>
      </w:r>
      <w:r w:rsidRPr="00935B66">
        <w:rPr>
          <w:sz w:val="22"/>
        </w:rPr>
        <w:t>Грузовые таможенные декларации</w:t>
      </w:r>
      <w:r>
        <w:rPr>
          <w:sz w:val="22"/>
        </w:rPr>
        <w:t>».</w:t>
      </w:r>
    </w:p>
    <w:p w:rsidR="00F877E6" w:rsidRDefault="00A2309E" w:rsidP="00A2309E">
      <w:pPr>
        <w:pStyle w:val="a3"/>
        <w:ind w:left="0"/>
        <w:rPr>
          <w:sz w:val="22"/>
        </w:rPr>
      </w:pPr>
      <w:r>
        <w:rPr>
          <w:sz w:val="22"/>
        </w:rPr>
        <w:t>В процессе работы может возникнуть необходимость корректировки ранее поданного уведомления. Для этого в базе примера настроена стандартная операция 131 «</w:t>
      </w:r>
      <w:r w:rsidRPr="002A2A50">
        <w:rPr>
          <w:sz w:val="22"/>
        </w:rPr>
        <w:t>Уведомление о</w:t>
      </w:r>
      <w:r>
        <w:rPr>
          <w:sz w:val="22"/>
        </w:rPr>
        <w:t>б</w:t>
      </w:r>
      <w:r w:rsidRPr="002A2A50">
        <w:rPr>
          <w:sz w:val="22"/>
        </w:rPr>
        <w:t xml:space="preserve"> </w:t>
      </w:r>
      <w:r>
        <w:rPr>
          <w:sz w:val="22"/>
        </w:rPr>
        <w:t>остатках</w:t>
      </w:r>
      <w:r w:rsidRPr="002A2A50">
        <w:rPr>
          <w:sz w:val="22"/>
        </w:rPr>
        <w:t xml:space="preserve"> прослеж.товаров - </w:t>
      </w:r>
      <w:r>
        <w:rPr>
          <w:sz w:val="22"/>
        </w:rPr>
        <w:t xml:space="preserve">корректировка» с обработкой ранее введенной записи в журнале регистрации 156 и формированием печатной формы и файла для выгрузки в формате </w:t>
      </w:r>
      <w:r>
        <w:rPr>
          <w:sz w:val="22"/>
          <w:lang w:val="en-US"/>
        </w:rPr>
        <w:t>xml</w:t>
      </w:r>
      <w:r>
        <w:rPr>
          <w:sz w:val="22"/>
        </w:rPr>
        <w:t>.</w:t>
      </w:r>
    </w:p>
    <w:p w:rsidR="00F877E6" w:rsidRDefault="00F877E6" w:rsidP="00A2309E">
      <w:pPr>
        <w:pStyle w:val="a3"/>
        <w:ind w:left="0"/>
        <w:rPr>
          <w:sz w:val="22"/>
        </w:rPr>
      </w:pPr>
    </w:p>
    <w:p w:rsidR="0008413C" w:rsidRDefault="00F877E6" w:rsidP="00F877E6">
      <w:pPr>
        <w:pStyle w:val="a3"/>
        <w:numPr>
          <w:ilvl w:val="0"/>
          <w:numId w:val="3"/>
        </w:numPr>
        <w:ind w:left="284" w:hanging="284"/>
        <w:rPr>
          <w:b/>
          <w:sz w:val="22"/>
        </w:rPr>
      </w:pPr>
      <w:r>
        <w:rPr>
          <w:b/>
          <w:sz w:val="22"/>
        </w:rPr>
        <w:t>Вывоз (экспорт) прослеживаемого товара из России</w:t>
      </w:r>
    </w:p>
    <w:p w:rsidR="00F877E6" w:rsidRDefault="00F877E6" w:rsidP="00F877E6">
      <w:pPr>
        <w:pStyle w:val="a3"/>
        <w:ind w:left="284"/>
        <w:rPr>
          <w:b/>
          <w:sz w:val="22"/>
        </w:rPr>
      </w:pPr>
    </w:p>
    <w:p w:rsidR="00F877E6" w:rsidRPr="00F877E6" w:rsidRDefault="00F877E6" w:rsidP="00F877E6">
      <w:pPr>
        <w:rPr>
          <w:b/>
          <w:sz w:val="22"/>
        </w:rPr>
      </w:pPr>
      <w:r>
        <w:rPr>
          <w:b/>
          <w:sz w:val="22"/>
        </w:rPr>
        <w:t xml:space="preserve">1). </w:t>
      </w:r>
      <w:r w:rsidRPr="00F877E6">
        <w:rPr>
          <w:b/>
          <w:sz w:val="22"/>
        </w:rPr>
        <w:t>В страны ЕАЭС</w:t>
      </w:r>
    </w:p>
    <w:p w:rsidR="00F877E6" w:rsidRPr="00F877E6" w:rsidRDefault="00F877E6" w:rsidP="00F877E6">
      <w:pPr>
        <w:rPr>
          <w:b/>
          <w:sz w:val="22"/>
        </w:rPr>
      </w:pPr>
      <w:r w:rsidRPr="00F877E6">
        <w:rPr>
          <w:sz w:val="22"/>
        </w:rPr>
        <w:t xml:space="preserve">Нужно направить уведомление о </w:t>
      </w:r>
      <w:r>
        <w:rPr>
          <w:sz w:val="22"/>
        </w:rPr>
        <w:t xml:space="preserve">перемещении товара </w:t>
      </w:r>
      <w:r w:rsidRPr="00F877E6">
        <w:rPr>
          <w:sz w:val="22"/>
        </w:rPr>
        <w:t xml:space="preserve">в налоговую инспекцию не позднее 5 дней с даты </w:t>
      </w:r>
      <w:r>
        <w:rPr>
          <w:sz w:val="22"/>
        </w:rPr>
        <w:t>отгрузки</w:t>
      </w:r>
      <w:r w:rsidRPr="00F877E6">
        <w:rPr>
          <w:sz w:val="22"/>
        </w:rPr>
        <w:t>.</w:t>
      </w:r>
    </w:p>
    <w:p w:rsidR="00F877E6" w:rsidRDefault="00F877E6" w:rsidP="00F877E6">
      <w:pPr>
        <w:pStyle w:val="a3"/>
        <w:ind w:left="0"/>
        <w:rPr>
          <w:sz w:val="22"/>
        </w:rPr>
      </w:pPr>
      <w:r>
        <w:rPr>
          <w:sz w:val="22"/>
        </w:rPr>
        <w:t>В базе примера настроена стандартная операция 110 «</w:t>
      </w:r>
      <w:r w:rsidRPr="002A2A50">
        <w:rPr>
          <w:sz w:val="22"/>
        </w:rPr>
        <w:t xml:space="preserve">Уведомление о </w:t>
      </w:r>
      <w:r>
        <w:rPr>
          <w:sz w:val="22"/>
        </w:rPr>
        <w:t>перемещ.</w:t>
      </w:r>
      <w:r w:rsidRPr="002A2A50">
        <w:rPr>
          <w:sz w:val="22"/>
        </w:rPr>
        <w:t xml:space="preserve"> прослеж.товаров - первичная выписка</w:t>
      </w:r>
      <w:r>
        <w:rPr>
          <w:sz w:val="22"/>
        </w:rPr>
        <w:t xml:space="preserve">» с записью в журнал регистрации 154 и формированием печатной формы и файла для выгрузки в формате </w:t>
      </w:r>
      <w:r>
        <w:rPr>
          <w:sz w:val="22"/>
          <w:lang w:val="en-US"/>
        </w:rPr>
        <w:t>xml</w:t>
      </w:r>
      <w:r>
        <w:rPr>
          <w:sz w:val="22"/>
        </w:rPr>
        <w:t>. Повторно сформировать печатную форму и файл можно из меню «Журнал регистрации» - «Журнал документов» - документ 154 «Уведомление о перемещении прослеживаемых товаров» - печать, печать документа. Сформированный файл надо сохранить на диск или съемный носитель для загрузки в программу для отправки отчетности в налоговою инспекцию (Контур, Такском и пр.)</w:t>
      </w:r>
    </w:p>
    <w:p w:rsidR="00AA3FED" w:rsidRDefault="00AA3FED" w:rsidP="00AA3FED">
      <w:pPr>
        <w:pStyle w:val="a3"/>
        <w:ind w:left="0"/>
        <w:rPr>
          <w:sz w:val="22"/>
        </w:rPr>
      </w:pPr>
      <w:r>
        <w:rPr>
          <w:sz w:val="22"/>
        </w:rPr>
        <w:t>Для удобства работы в базе пользователя возможно настроить добавление записи в 154 журнал регистрации в составе другой стандартной операции.</w:t>
      </w:r>
    </w:p>
    <w:p w:rsidR="00AA3FED" w:rsidRDefault="00AA3FED" w:rsidP="00AA3FED">
      <w:pPr>
        <w:pStyle w:val="a3"/>
        <w:ind w:left="0"/>
        <w:rPr>
          <w:sz w:val="22"/>
        </w:rPr>
      </w:pPr>
      <w:r>
        <w:rPr>
          <w:sz w:val="22"/>
        </w:rPr>
        <w:t>В процессе работы может возникнуть необходимость корректировки ранее поданного уведомления. Для этого в базе примера настроена стандартная операция 111 «</w:t>
      </w:r>
      <w:r w:rsidRPr="002A2A50">
        <w:rPr>
          <w:sz w:val="22"/>
        </w:rPr>
        <w:t xml:space="preserve">Уведомление о </w:t>
      </w:r>
      <w:r>
        <w:rPr>
          <w:sz w:val="22"/>
        </w:rPr>
        <w:t>перемещ.</w:t>
      </w:r>
      <w:r w:rsidRPr="002A2A50">
        <w:rPr>
          <w:sz w:val="22"/>
        </w:rPr>
        <w:t xml:space="preserve">прослеж.товаров - </w:t>
      </w:r>
      <w:r>
        <w:rPr>
          <w:sz w:val="22"/>
        </w:rPr>
        <w:t xml:space="preserve">корректировка» с обработкой ранее </w:t>
      </w:r>
      <w:r>
        <w:rPr>
          <w:sz w:val="22"/>
        </w:rPr>
        <w:lastRenderedPageBreak/>
        <w:t xml:space="preserve">введенной записи в журнале регистрации 154 и формированием печатной формы и файла для выгрузки в формате </w:t>
      </w:r>
      <w:r>
        <w:rPr>
          <w:sz w:val="22"/>
          <w:lang w:val="en-US"/>
        </w:rPr>
        <w:t>xml</w:t>
      </w:r>
      <w:r>
        <w:rPr>
          <w:sz w:val="22"/>
        </w:rPr>
        <w:t>.</w:t>
      </w:r>
    </w:p>
    <w:p w:rsidR="000E4AB5" w:rsidRDefault="000E4AB5" w:rsidP="002A2A50">
      <w:pPr>
        <w:pStyle w:val="a3"/>
        <w:ind w:left="0"/>
        <w:rPr>
          <w:sz w:val="22"/>
        </w:rPr>
      </w:pPr>
    </w:p>
    <w:p w:rsidR="000E4AB5" w:rsidRDefault="00AA3FED" w:rsidP="002A2A50">
      <w:pPr>
        <w:pStyle w:val="a3"/>
        <w:ind w:left="0"/>
        <w:rPr>
          <w:b/>
          <w:sz w:val="22"/>
        </w:rPr>
      </w:pPr>
      <w:r w:rsidRPr="00AA3FED">
        <w:rPr>
          <w:b/>
          <w:sz w:val="22"/>
        </w:rPr>
        <w:t xml:space="preserve">2). </w:t>
      </w:r>
      <w:r>
        <w:rPr>
          <w:b/>
          <w:sz w:val="22"/>
        </w:rPr>
        <w:t>В другие страны</w:t>
      </w:r>
    </w:p>
    <w:p w:rsidR="00AA3FED" w:rsidRDefault="00AA3FED" w:rsidP="002A2A50">
      <w:pPr>
        <w:pStyle w:val="a3"/>
        <w:ind w:left="0"/>
        <w:rPr>
          <w:sz w:val="22"/>
        </w:rPr>
      </w:pPr>
      <w:r>
        <w:rPr>
          <w:sz w:val="22"/>
        </w:rPr>
        <w:t>Уведомление подавать не нужно</w:t>
      </w:r>
    </w:p>
    <w:p w:rsidR="00AA3FED" w:rsidRDefault="00AA3FED" w:rsidP="002A2A50">
      <w:pPr>
        <w:pStyle w:val="a3"/>
        <w:ind w:left="0"/>
        <w:rPr>
          <w:sz w:val="22"/>
        </w:rPr>
      </w:pPr>
    </w:p>
    <w:p w:rsidR="00AA3FED" w:rsidRPr="00FE0FB3" w:rsidRDefault="00FE0FB3" w:rsidP="00FE0FB3">
      <w:pPr>
        <w:pStyle w:val="a3"/>
        <w:numPr>
          <w:ilvl w:val="0"/>
          <w:numId w:val="3"/>
        </w:numPr>
        <w:ind w:left="284" w:hanging="284"/>
        <w:rPr>
          <w:sz w:val="22"/>
        </w:rPr>
      </w:pPr>
      <w:r>
        <w:rPr>
          <w:b/>
          <w:sz w:val="22"/>
        </w:rPr>
        <w:t>Периодическая (ежеквартальная) отчетность</w:t>
      </w:r>
    </w:p>
    <w:p w:rsidR="00FE0FB3" w:rsidRPr="00FE0FB3" w:rsidRDefault="00FE0FB3" w:rsidP="00FE0FB3">
      <w:pPr>
        <w:pStyle w:val="a3"/>
        <w:ind w:left="284"/>
        <w:rPr>
          <w:sz w:val="22"/>
        </w:rPr>
      </w:pPr>
    </w:p>
    <w:p w:rsidR="00FE0FB3" w:rsidRDefault="00FE0FB3" w:rsidP="00FE0FB3">
      <w:pPr>
        <w:rPr>
          <w:b/>
          <w:color w:val="000000"/>
          <w:sz w:val="22"/>
          <w:lang w:eastAsia="ru-RU"/>
        </w:rPr>
      </w:pPr>
      <w:r w:rsidRPr="00FE0FB3">
        <w:rPr>
          <w:b/>
          <w:sz w:val="22"/>
        </w:rPr>
        <w:t xml:space="preserve">1). </w:t>
      </w:r>
      <w:r w:rsidRPr="00FE0FB3">
        <w:rPr>
          <w:b/>
          <w:color w:val="000000"/>
          <w:sz w:val="22"/>
          <w:lang w:eastAsia="ru-RU"/>
        </w:rPr>
        <w:t>Отчёт об операциях с </w:t>
      </w:r>
      <w:r>
        <w:rPr>
          <w:b/>
          <w:color w:val="000000"/>
          <w:sz w:val="22"/>
          <w:lang w:eastAsia="ru-RU"/>
        </w:rPr>
        <w:t xml:space="preserve">прослеживаемыми </w:t>
      </w:r>
      <w:r w:rsidRPr="00FE0FB3">
        <w:rPr>
          <w:b/>
          <w:color w:val="000000"/>
          <w:sz w:val="22"/>
          <w:lang w:eastAsia="ru-RU"/>
        </w:rPr>
        <w:t>товарами</w:t>
      </w:r>
    </w:p>
    <w:p w:rsidR="00803688" w:rsidRDefault="00A91477" w:rsidP="00803688">
      <w:pPr>
        <w:rPr>
          <w:sz w:val="22"/>
        </w:rPr>
      </w:pPr>
      <w:r>
        <w:rPr>
          <w:sz w:val="22"/>
        </w:rPr>
        <w:t>Его сдают ежеквартально (не позднее 25 числа месяца, следующего за отчетным кварталом) предприятия, находящиеся на специальном режиме</w:t>
      </w:r>
      <w:r w:rsidR="00C83B59">
        <w:rPr>
          <w:sz w:val="22"/>
        </w:rPr>
        <w:t xml:space="preserve"> (неплательщики НДС)</w:t>
      </w:r>
      <w:r>
        <w:rPr>
          <w:sz w:val="22"/>
        </w:rPr>
        <w:t xml:space="preserve">, а также плательщики </w:t>
      </w:r>
      <w:r w:rsidRPr="00803688">
        <w:rPr>
          <w:sz w:val="22"/>
        </w:rPr>
        <w:t>НДС при выбытии товара или покупке прослеживаемых товаров у неплательщиков НДС.</w:t>
      </w:r>
      <w:r w:rsidR="00803688">
        <w:rPr>
          <w:sz w:val="22"/>
        </w:rPr>
        <w:t xml:space="preserve"> </w:t>
      </w:r>
      <w:r w:rsidRPr="00803688">
        <w:rPr>
          <w:sz w:val="22"/>
        </w:rPr>
        <w:t>В базе примера настроена стандартная операция 140 «Учет операций с прослеживаемыми товарами» с записью в журнал регистрации 157 и формированием печатной формы</w:t>
      </w:r>
      <w:r w:rsidR="009C6AD7" w:rsidRPr="00803688">
        <w:rPr>
          <w:sz w:val="22"/>
        </w:rPr>
        <w:t xml:space="preserve">. </w:t>
      </w:r>
      <w:r w:rsidR="000B2638" w:rsidRPr="00803688">
        <w:rPr>
          <w:sz w:val="22"/>
        </w:rPr>
        <w:t xml:space="preserve">В составе нее могут быть 4 блока для ввода данных: </w:t>
      </w:r>
      <w:r w:rsidR="00803688">
        <w:rPr>
          <w:sz w:val="22"/>
        </w:rPr>
        <w:t xml:space="preserve">операции </w:t>
      </w:r>
      <w:r w:rsidR="000B2638" w:rsidRPr="00803688">
        <w:rPr>
          <w:sz w:val="22"/>
        </w:rPr>
        <w:t>прекращени</w:t>
      </w:r>
      <w:r w:rsidR="00803688">
        <w:rPr>
          <w:sz w:val="22"/>
        </w:rPr>
        <w:t>я</w:t>
      </w:r>
      <w:r w:rsidR="000B2638" w:rsidRPr="00803688">
        <w:rPr>
          <w:sz w:val="22"/>
        </w:rPr>
        <w:t xml:space="preserve"> прослеживаемости, </w:t>
      </w:r>
      <w:r w:rsidR="00803688">
        <w:rPr>
          <w:sz w:val="22"/>
        </w:rPr>
        <w:t xml:space="preserve">операции </w:t>
      </w:r>
      <w:r w:rsidR="000B2638" w:rsidRPr="00803688">
        <w:rPr>
          <w:sz w:val="22"/>
        </w:rPr>
        <w:t>возобновлени</w:t>
      </w:r>
      <w:r w:rsidR="00803688">
        <w:rPr>
          <w:sz w:val="22"/>
        </w:rPr>
        <w:t xml:space="preserve">я </w:t>
      </w:r>
      <w:r w:rsidR="000B2638" w:rsidRPr="00803688">
        <w:rPr>
          <w:sz w:val="22"/>
        </w:rPr>
        <w:t xml:space="preserve">прослеживаемости, </w:t>
      </w:r>
      <w:r w:rsidR="00803688">
        <w:rPr>
          <w:sz w:val="22"/>
        </w:rPr>
        <w:t xml:space="preserve">операции при </w:t>
      </w:r>
      <w:r w:rsidR="000B2638" w:rsidRPr="00803688">
        <w:rPr>
          <w:sz w:val="22"/>
        </w:rPr>
        <w:t>передач</w:t>
      </w:r>
      <w:r w:rsidR="00803688">
        <w:rPr>
          <w:sz w:val="22"/>
        </w:rPr>
        <w:t>е</w:t>
      </w:r>
      <w:r w:rsidR="000B2638" w:rsidRPr="00803688">
        <w:rPr>
          <w:sz w:val="22"/>
        </w:rPr>
        <w:t xml:space="preserve"> (получени</w:t>
      </w:r>
      <w:r w:rsidR="00803688">
        <w:rPr>
          <w:sz w:val="22"/>
        </w:rPr>
        <w:t>и</w:t>
      </w:r>
      <w:r w:rsidR="000B2638" w:rsidRPr="00803688">
        <w:rPr>
          <w:sz w:val="22"/>
        </w:rPr>
        <w:t>)</w:t>
      </w:r>
      <w:r w:rsidR="00803688">
        <w:rPr>
          <w:sz w:val="22"/>
        </w:rPr>
        <w:t xml:space="preserve"> имущества (товара)</w:t>
      </w:r>
      <w:r w:rsidR="000B2638" w:rsidRPr="00803688">
        <w:rPr>
          <w:sz w:val="22"/>
        </w:rPr>
        <w:t xml:space="preserve">, не связанные с реализацией или безвозмездной передачей, </w:t>
      </w:r>
      <w:r w:rsidR="00803688">
        <w:rPr>
          <w:sz w:val="22"/>
        </w:rPr>
        <w:t xml:space="preserve">операции при </w:t>
      </w:r>
      <w:r w:rsidR="00803688" w:rsidRPr="00803688">
        <w:rPr>
          <w:sz w:val="22"/>
        </w:rPr>
        <w:t>приобретени</w:t>
      </w:r>
      <w:r w:rsidR="00803688">
        <w:rPr>
          <w:sz w:val="22"/>
        </w:rPr>
        <w:t>и</w:t>
      </w:r>
      <w:r w:rsidR="00803688" w:rsidRPr="00803688">
        <w:rPr>
          <w:sz w:val="22"/>
        </w:rPr>
        <w:t xml:space="preserve"> (получени</w:t>
      </w:r>
      <w:r w:rsidR="00803688">
        <w:rPr>
          <w:sz w:val="22"/>
        </w:rPr>
        <w:t>и</w:t>
      </w:r>
      <w:r w:rsidR="00803688" w:rsidRPr="00803688">
        <w:rPr>
          <w:sz w:val="22"/>
        </w:rPr>
        <w:t>), реализаци</w:t>
      </w:r>
      <w:r w:rsidR="00803688">
        <w:rPr>
          <w:sz w:val="22"/>
        </w:rPr>
        <w:t>и</w:t>
      </w:r>
      <w:r w:rsidR="00803688" w:rsidRPr="00803688">
        <w:rPr>
          <w:sz w:val="22"/>
        </w:rPr>
        <w:t xml:space="preserve"> (передач</w:t>
      </w:r>
      <w:r w:rsidR="00803688">
        <w:rPr>
          <w:sz w:val="22"/>
        </w:rPr>
        <w:t>е</w:t>
      </w:r>
      <w:r w:rsidR="00803688" w:rsidRPr="00803688">
        <w:rPr>
          <w:sz w:val="22"/>
        </w:rPr>
        <w:t>),</w:t>
      </w:r>
      <w:r w:rsidR="00803688">
        <w:rPr>
          <w:sz w:val="22"/>
        </w:rPr>
        <w:t xml:space="preserve"> в том числе через агента или комиссионера.</w:t>
      </w:r>
      <w:r w:rsidR="00A35D38">
        <w:rPr>
          <w:sz w:val="22"/>
        </w:rPr>
        <w:t xml:space="preserve"> Операция предназначена для динамического (ежедневного) ввода данных, по которым впоследствии будет сформирован отчет.</w:t>
      </w:r>
    </w:p>
    <w:p w:rsidR="009C6AD7" w:rsidRDefault="00A91477" w:rsidP="00803688">
      <w:pPr>
        <w:rPr>
          <w:sz w:val="22"/>
        </w:rPr>
      </w:pPr>
      <w:r>
        <w:rPr>
          <w:sz w:val="22"/>
        </w:rPr>
        <w:t>Повторно сформировать печатную форму можно из меню «Журнал регистрации» - «Журнал документов» - документ 157 «Учет операций с прослеживаемыми товарами» - печать, печать документа.</w:t>
      </w:r>
      <w:r w:rsidR="009C6AD7">
        <w:rPr>
          <w:sz w:val="22"/>
        </w:rPr>
        <w:t xml:space="preserve"> </w:t>
      </w:r>
    </w:p>
    <w:p w:rsidR="00A35D38" w:rsidRDefault="00A35D38" w:rsidP="00A35D38">
      <w:pPr>
        <w:pStyle w:val="a3"/>
        <w:ind w:left="0"/>
        <w:rPr>
          <w:sz w:val="22"/>
        </w:rPr>
      </w:pPr>
      <w:r>
        <w:rPr>
          <w:sz w:val="22"/>
        </w:rPr>
        <w:t>Для удобства работы в базе пользователя возможно настроить добавление записей в 157 журнал регистрации в составе других стандартных операций.</w:t>
      </w:r>
    </w:p>
    <w:p w:rsidR="00A91477" w:rsidRDefault="00A35D38" w:rsidP="00A35D38">
      <w:pPr>
        <w:rPr>
          <w:sz w:val="22"/>
        </w:rPr>
      </w:pPr>
      <w:r>
        <w:rPr>
          <w:sz w:val="22"/>
        </w:rPr>
        <w:t xml:space="preserve">Для формирования ежеквартального отчета нужно зайти в пункт меню </w:t>
      </w:r>
      <w:r>
        <w:rPr>
          <w:b/>
          <w:sz w:val="22"/>
        </w:rPr>
        <w:t xml:space="preserve">Внешняя отчетность </w:t>
      </w:r>
      <w:r w:rsidRPr="00A35D38">
        <w:rPr>
          <w:sz w:val="22"/>
        </w:rPr>
        <w:t xml:space="preserve">- </w:t>
      </w:r>
      <w:r>
        <w:rPr>
          <w:sz w:val="22"/>
        </w:rPr>
        <w:t>К</w:t>
      </w:r>
      <w:r w:rsidRPr="003E3E8C">
        <w:rPr>
          <w:sz w:val="22"/>
        </w:rPr>
        <w:t>вартальная отчетность</w:t>
      </w:r>
      <w:r>
        <w:rPr>
          <w:sz w:val="22"/>
        </w:rPr>
        <w:t xml:space="preserve">, </w:t>
      </w:r>
      <w:r w:rsidRPr="003E3E8C">
        <w:rPr>
          <w:sz w:val="22"/>
        </w:rPr>
        <w:t>форма 810 «Отчет об операциях с прослеживаемыми товарами с 07.2021 г.»</w:t>
      </w:r>
      <w:r>
        <w:rPr>
          <w:sz w:val="22"/>
        </w:rPr>
        <w:t xml:space="preserve">. Рассчитать форму и сохранить при выходе. Затем войти в пункт меню </w:t>
      </w:r>
      <w:r>
        <w:rPr>
          <w:b/>
          <w:sz w:val="22"/>
        </w:rPr>
        <w:t>Электронная отчетность</w:t>
      </w:r>
      <w:r w:rsidRPr="00A35D38">
        <w:rPr>
          <w:sz w:val="22"/>
        </w:rPr>
        <w:t xml:space="preserve"> </w:t>
      </w:r>
      <w:r>
        <w:rPr>
          <w:sz w:val="22"/>
        </w:rPr>
        <w:t>– Журнал электронной отчетности</w:t>
      </w:r>
      <w:r w:rsidRPr="00A35D38">
        <w:rPr>
          <w:sz w:val="22"/>
        </w:rPr>
        <w:t>.</w:t>
      </w:r>
      <w:r>
        <w:rPr>
          <w:sz w:val="22"/>
        </w:rPr>
        <w:t xml:space="preserve"> Добавить из </w:t>
      </w:r>
      <w:r w:rsidRPr="00035908">
        <w:rPr>
          <w:sz w:val="22"/>
        </w:rPr>
        <w:t>альбом</w:t>
      </w:r>
      <w:r>
        <w:rPr>
          <w:sz w:val="22"/>
        </w:rPr>
        <w:t>а</w:t>
      </w:r>
      <w:r w:rsidRPr="00035908">
        <w:rPr>
          <w:sz w:val="22"/>
        </w:rPr>
        <w:t xml:space="preserve"> 4 «Формат XML (версии 4, 5)» </w:t>
      </w:r>
      <w:r w:rsidRPr="00035908">
        <w:rPr>
          <w:color w:val="000000"/>
          <w:sz w:val="22"/>
          <w:lang w:eastAsia="ru-RU"/>
        </w:rPr>
        <w:t>форма 33 «Отчет об операциях с прослеживаемыми товарами (с 07.2021)».</w:t>
      </w:r>
      <w:r>
        <w:rPr>
          <w:color w:val="000000"/>
          <w:sz w:val="22"/>
          <w:lang w:eastAsia="ru-RU"/>
        </w:rPr>
        <w:t xml:space="preserve"> При добавлении указать путь</w:t>
      </w:r>
      <w:r w:rsidR="00C83B59">
        <w:rPr>
          <w:color w:val="000000"/>
          <w:sz w:val="22"/>
          <w:lang w:eastAsia="ru-RU"/>
        </w:rPr>
        <w:t>, куда будет сохранен</w:t>
      </w:r>
      <w:r w:rsidR="00A91477">
        <w:rPr>
          <w:sz w:val="22"/>
        </w:rPr>
        <w:t xml:space="preserve"> файл для загрузки в программу для отправки отчетности в налоговою инспекцию (Контур, Такском и пр.)</w:t>
      </w:r>
    </w:p>
    <w:p w:rsidR="00C83B59" w:rsidRDefault="00C83B59" w:rsidP="00A35D38">
      <w:pPr>
        <w:rPr>
          <w:sz w:val="22"/>
        </w:rPr>
      </w:pPr>
    </w:p>
    <w:p w:rsidR="00C83B59" w:rsidRDefault="00C83B59" w:rsidP="00A35D38">
      <w:pPr>
        <w:rPr>
          <w:b/>
          <w:sz w:val="22"/>
        </w:rPr>
      </w:pPr>
      <w:r w:rsidRPr="00C83B59">
        <w:rPr>
          <w:b/>
          <w:sz w:val="22"/>
        </w:rPr>
        <w:t xml:space="preserve">2). </w:t>
      </w:r>
      <w:r>
        <w:rPr>
          <w:b/>
          <w:sz w:val="22"/>
        </w:rPr>
        <w:t>Декларация по НДС</w:t>
      </w:r>
    </w:p>
    <w:p w:rsidR="00C83B59" w:rsidRPr="00C83B59" w:rsidRDefault="00C83B59" w:rsidP="00A35D38">
      <w:pPr>
        <w:rPr>
          <w:sz w:val="22"/>
        </w:rPr>
      </w:pPr>
      <w:r>
        <w:rPr>
          <w:sz w:val="22"/>
        </w:rPr>
        <w:t>Его сдают ежеквартально (не позднее 25 числа месяца, следующего за отчетным кварталом) предприятия</w:t>
      </w:r>
      <w:r w:rsidR="00100DA2">
        <w:rPr>
          <w:sz w:val="22"/>
        </w:rPr>
        <w:t>-</w:t>
      </w:r>
      <w:r>
        <w:rPr>
          <w:sz w:val="22"/>
        </w:rPr>
        <w:t xml:space="preserve">плательщики </w:t>
      </w:r>
      <w:r w:rsidRPr="00803688">
        <w:rPr>
          <w:sz w:val="22"/>
        </w:rPr>
        <w:t>НДС</w:t>
      </w:r>
      <w:r w:rsidR="00100DA2">
        <w:rPr>
          <w:sz w:val="22"/>
        </w:rPr>
        <w:t>. В декларации, а также в прилагаемых к ней книгах покупок и продаж должна отражаться информация по прослеживаемым товарам.</w:t>
      </w:r>
    </w:p>
    <w:p w:rsidR="00100DA2" w:rsidRDefault="00100DA2" w:rsidP="002A2A50">
      <w:pPr>
        <w:pStyle w:val="a3"/>
        <w:ind w:left="0"/>
        <w:rPr>
          <w:b/>
          <w:sz w:val="22"/>
        </w:rPr>
      </w:pPr>
    </w:p>
    <w:p w:rsidR="00100DA2" w:rsidRDefault="00100DA2" w:rsidP="00100DA2">
      <w:pPr>
        <w:pStyle w:val="a3"/>
        <w:numPr>
          <w:ilvl w:val="0"/>
          <w:numId w:val="3"/>
        </w:numPr>
        <w:ind w:left="284" w:hanging="284"/>
        <w:rPr>
          <w:b/>
          <w:sz w:val="22"/>
        </w:rPr>
      </w:pPr>
      <w:r>
        <w:rPr>
          <w:b/>
          <w:sz w:val="22"/>
        </w:rPr>
        <w:t>Счета фактуры, УПД</w:t>
      </w:r>
    </w:p>
    <w:p w:rsidR="005A2AB8" w:rsidRDefault="00100DA2" w:rsidP="00100DA2">
      <w:pPr>
        <w:rPr>
          <w:sz w:val="22"/>
        </w:rPr>
      </w:pPr>
      <w:r>
        <w:rPr>
          <w:sz w:val="22"/>
        </w:rPr>
        <w:t>При совершении операций по реализации прослеживаемых товаров выставленные счета-фактуры, УПД должны содержать реквизиты прослеживаемости (РНПТ, количество товара)</w:t>
      </w:r>
      <w:r w:rsidR="00652120">
        <w:rPr>
          <w:sz w:val="22"/>
        </w:rPr>
        <w:t>.</w:t>
      </w:r>
      <w:r w:rsidR="005A2AB8">
        <w:rPr>
          <w:sz w:val="22"/>
        </w:rPr>
        <w:t xml:space="preserve"> </w:t>
      </w:r>
      <w:r w:rsidR="00652120">
        <w:rPr>
          <w:sz w:val="22"/>
        </w:rPr>
        <w:t>Документы с реквизитами прослеживаемости должны быть составлены только в электронной форме.</w:t>
      </w:r>
    </w:p>
    <w:p w:rsidR="00100DA2" w:rsidRPr="00777A08" w:rsidRDefault="00777A08" w:rsidP="00100DA2">
      <w:pPr>
        <w:rPr>
          <w:sz w:val="22"/>
        </w:rPr>
      </w:pPr>
      <w:r>
        <w:rPr>
          <w:sz w:val="22"/>
        </w:rPr>
        <w:t>В базе примера в</w:t>
      </w:r>
      <w:r w:rsidR="00652120">
        <w:rPr>
          <w:sz w:val="22"/>
        </w:rPr>
        <w:t>ыгрузк</w:t>
      </w:r>
      <w:r>
        <w:rPr>
          <w:sz w:val="22"/>
        </w:rPr>
        <w:t>и</w:t>
      </w:r>
      <w:r w:rsidR="00652120">
        <w:rPr>
          <w:sz w:val="22"/>
        </w:rPr>
        <w:t xml:space="preserve"> счетов-фактур и УПД</w:t>
      </w:r>
      <w:r w:rsidR="008E6859">
        <w:rPr>
          <w:sz w:val="22"/>
        </w:rPr>
        <w:t xml:space="preserve"> в файл</w:t>
      </w:r>
      <w:r>
        <w:rPr>
          <w:sz w:val="22"/>
        </w:rPr>
        <w:t>ы</w:t>
      </w:r>
      <w:r w:rsidR="008E6859">
        <w:rPr>
          <w:sz w:val="22"/>
        </w:rPr>
        <w:t xml:space="preserve"> </w:t>
      </w:r>
      <w:r w:rsidR="008E6859">
        <w:rPr>
          <w:sz w:val="22"/>
          <w:lang w:val="en-US"/>
        </w:rPr>
        <w:t>xml</w:t>
      </w:r>
      <w:r w:rsidR="008E6859" w:rsidRPr="008E6859">
        <w:rPr>
          <w:sz w:val="22"/>
        </w:rPr>
        <w:t>-</w:t>
      </w:r>
      <w:r w:rsidR="008E6859">
        <w:rPr>
          <w:sz w:val="22"/>
        </w:rPr>
        <w:t>формата настроен</w:t>
      </w:r>
      <w:r>
        <w:rPr>
          <w:sz w:val="22"/>
        </w:rPr>
        <w:t>ы</w:t>
      </w:r>
      <w:r w:rsidR="008E6859">
        <w:rPr>
          <w:sz w:val="22"/>
        </w:rPr>
        <w:t xml:space="preserve"> из </w:t>
      </w:r>
      <w:r>
        <w:rPr>
          <w:sz w:val="22"/>
        </w:rPr>
        <w:t xml:space="preserve">режима </w:t>
      </w:r>
      <w:r w:rsidR="008E6859">
        <w:rPr>
          <w:sz w:val="22"/>
        </w:rPr>
        <w:t>печати документ</w:t>
      </w:r>
      <w:r>
        <w:rPr>
          <w:sz w:val="22"/>
        </w:rPr>
        <w:t>ов</w:t>
      </w:r>
      <w:r w:rsidR="008E6859" w:rsidRPr="00340AA1">
        <w:rPr>
          <w:sz w:val="22"/>
        </w:rPr>
        <w:t xml:space="preserve"> журнал</w:t>
      </w:r>
      <w:r>
        <w:rPr>
          <w:sz w:val="22"/>
        </w:rPr>
        <w:t>ов регистрации</w:t>
      </w:r>
      <w:r w:rsidR="008E6859" w:rsidRPr="00340AA1">
        <w:rPr>
          <w:sz w:val="22"/>
        </w:rPr>
        <w:t xml:space="preserve"> 2 Счёт-фактура для товаров»,10 (15 для бюджетной версии) «Корректировочный счёт-фактура продаж»</w:t>
      </w:r>
      <w:r>
        <w:rPr>
          <w:sz w:val="22"/>
        </w:rPr>
        <w:t>, а также в режиме печати из пункта меню «Журнал регистрации» - «</w:t>
      </w:r>
      <w:r w:rsidRPr="00777A08">
        <w:rPr>
          <w:sz w:val="22"/>
        </w:rPr>
        <w:t>Журнал выставленных сч-ф (кроме договоров комиссии)</w:t>
      </w:r>
      <w:r>
        <w:rPr>
          <w:sz w:val="22"/>
        </w:rPr>
        <w:t>»</w:t>
      </w:r>
      <w:r w:rsidRPr="00777A08">
        <w:rPr>
          <w:sz w:val="22"/>
        </w:rPr>
        <w:t>.</w:t>
      </w:r>
    </w:p>
    <w:sectPr w:rsidR="00100DA2" w:rsidRPr="0077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2DCB"/>
    <w:multiLevelType w:val="hybridMultilevel"/>
    <w:tmpl w:val="622CA3A8"/>
    <w:lvl w:ilvl="0" w:tplc="9ADEC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57309"/>
    <w:multiLevelType w:val="hybridMultilevel"/>
    <w:tmpl w:val="E00AA524"/>
    <w:lvl w:ilvl="0" w:tplc="D0D060D6">
      <w:start w:val="1"/>
      <w:numFmt w:val="decimal"/>
      <w:lvlText w:val="%1)"/>
      <w:lvlJc w:val="left"/>
      <w:pPr>
        <w:ind w:left="4472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607539EA"/>
    <w:multiLevelType w:val="hybridMultilevel"/>
    <w:tmpl w:val="A4889C8A"/>
    <w:lvl w:ilvl="0" w:tplc="CE788552">
      <w:start w:val="1"/>
      <w:numFmt w:val="decimal"/>
      <w:lvlText w:val="%1)"/>
      <w:lvlJc w:val="left"/>
      <w:pPr>
        <w:ind w:left="100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13D015B"/>
    <w:multiLevelType w:val="hybridMultilevel"/>
    <w:tmpl w:val="29946556"/>
    <w:lvl w:ilvl="0" w:tplc="02A49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799A"/>
    <w:multiLevelType w:val="hybridMultilevel"/>
    <w:tmpl w:val="EA405940"/>
    <w:lvl w:ilvl="0" w:tplc="4358D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9C"/>
    <w:rsid w:val="0002778E"/>
    <w:rsid w:val="00035908"/>
    <w:rsid w:val="0008413C"/>
    <w:rsid w:val="000B2638"/>
    <w:rsid w:val="000D70B8"/>
    <w:rsid w:val="000E261E"/>
    <w:rsid w:val="000E4AB5"/>
    <w:rsid w:val="00100DA2"/>
    <w:rsid w:val="0021658E"/>
    <w:rsid w:val="002A2A50"/>
    <w:rsid w:val="002D22ED"/>
    <w:rsid w:val="002D2AE9"/>
    <w:rsid w:val="003003AE"/>
    <w:rsid w:val="005838D8"/>
    <w:rsid w:val="005A2AB8"/>
    <w:rsid w:val="00652120"/>
    <w:rsid w:val="00777A08"/>
    <w:rsid w:val="00787433"/>
    <w:rsid w:val="00803688"/>
    <w:rsid w:val="008E6859"/>
    <w:rsid w:val="00935B66"/>
    <w:rsid w:val="009C6AD7"/>
    <w:rsid w:val="00A2309E"/>
    <w:rsid w:val="00A256CE"/>
    <w:rsid w:val="00A35D38"/>
    <w:rsid w:val="00A91477"/>
    <w:rsid w:val="00A9319C"/>
    <w:rsid w:val="00AA3FED"/>
    <w:rsid w:val="00C26546"/>
    <w:rsid w:val="00C74F39"/>
    <w:rsid w:val="00C83B59"/>
    <w:rsid w:val="00D13133"/>
    <w:rsid w:val="00E93DD7"/>
    <w:rsid w:val="00F02D3B"/>
    <w:rsid w:val="00F72B36"/>
    <w:rsid w:val="00F877E6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53EB"/>
  <w15:chartTrackingRefBased/>
  <w15:docId w15:val="{D51E32B6-E887-4B5E-86C6-C7CD29B7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AE"/>
    <w:pPr>
      <w:suppressAutoHyphens/>
      <w:spacing w:after="0" w:line="240" w:lineRule="auto"/>
    </w:pPr>
    <w:rPr>
      <w:rFonts w:ascii="Arial" w:eastAsia="Times New Roman" w:hAnsi="Arial" w:cs="Arial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A50"/>
    <w:pPr>
      <w:ind w:left="720"/>
      <w:contextualSpacing/>
    </w:pPr>
  </w:style>
  <w:style w:type="paragraph" w:customStyle="1" w:styleId="ConsPlusNormal">
    <w:name w:val="ConsPlusNormal"/>
    <w:rsid w:val="00803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"Инфин"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Yudina</dc:creator>
  <cp:keywords/>
  <dc:description/>
  <cp:lastModifiedBy>Ирина Хренникова</cp:lastModifiedBy>
  <cp:revision>7</cp:revision>
  <dcterms:created xsi:type="dcterms:W3CDTF">2022-03-09T09:54:00Z</dcterms:created>
  <dcterms:modified xsi:type="dcterms:W3CDTF">2022-03-25T10:52:00Z</dcterms:modified>
</cp:coreProperties>
</file>